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CONFIAR EN DIOS</w:t>
      </w:r>
      <w:r>
        <w:rPr>
          <w:rFonts w:ascii="Comic Sans MS" w:cs="Comic Sans MS" w:hAnsi="Comic Sans MS"/>
          <w:sz w:val="24"/>
          <w:szCs w:val="24"/>
        </w:rPr>
        <w:tab/>
      </w:r>
    </w:p>
    <w:p>
      <w:pPr>
        <w:pStyle w:val="style0"/>
        <w:jc w:val="both"/>
      </w:pPr>
      <w:r>
        <w:rPr>
          <w:rFonts w:ascii="Comic Sans MS" w:cs="Comic Sans MS" w:hAnsi="Comic Sans MS"/>
        </w:rPr>
        <w:tab/>
      </w:r>
    </w:p>
    <w:p>
      <w:pPr>
        <w:pStyle w:val="style0"/>
        <w:jc w:val="both"/>
      </w:pPr>
      <w:r>
        <w:rPr/>
        <w:tab/>
      </w:r>
      <w:r>
        <w:rPr>
          <w:rFonts w:ascii="Comic Sans MS" w:cs="Comic Sans MS" w:hAnsi="Comic Sans MS"/>
        </w:rPr>
        <w:t>El esfuerzo realizado por los teólogos a lo largo de los siglos para exponer con conceptos humanos el misterio de la Trinidad apenas ayuda hoy a los cristianos a reavivar su confianza en Dios Padre, a reafirmar su adhesión a Jesús, el Hijo encarnado de Dios, y a acoger con fe viva la presencia del Espíritu de Dios en nosotros.</w:t>
      </w:r>
    </w:p>
    <w:p>
      <w:pPr>
        <w:pStyle w:val="style0"/>
        <w:jc w:val="both"/>
      </w:pPr>
      <w:r>
        <w:rPr>
          <w:rFonts w:ascii="Comic Sans MS" w:cs="Comic Sans MS" w:hAnsi="Comic Sans MS"/>
        </w:rPr>
        <w:tab/>
        <w:t>Por eso puede ser bueno hacer un esfuerzo por acercarnos al misterio de Dios con palabras sencillas y corazón humilde siguiendo de cerca el mensaje, los gestos y la vida entera de Jesús: misterio del Hijo de Dios encarnado.</w:t>
      </w:r>
    </w:p>
    <w:p>
      <w:pPr>
        <w:pStyle w:val="style0"/>
        <w:jc w:val="both"/>
      </w:pPr>
      <w:r>
        <w:rPr>
          <w:rFonts w:ascii="Comic Sans MS" w:cs="Comic Sans MS" w:hAnsi="Comic Sans MS"/>
        </w:rPr>
        <w:tab/>
        <w:t>El misterio del Padre es amor entrañable y perdón contÍnuo. Nadie está excluido de su amor, a nadie le niega su perdón. El Padre nos ama y nos busca a cada uno de sus hijos e hijas por caminos que sólo él conoce. Mira a todo ser humano con ternura infinita y profunda compasión. Por eso, Jesús lo invoca siempre con una palabra: “Padre”.</w:t>
      </w:r>
    </w:p>
    <w:p>
      <w:pPr>
        <w:pStyle w:val="style0"/>
        <w:jc w:val="both"/>
      </w:pPr>
      <w:r>
        <w:rPr>
          <w:rFonts w:ascii="Comic Sans MS" w:cs="Comic Sans MS" w:hAnsi="Comic Sans MS"/>
        </w:rPr>
        <w:tab/>
        <w:t>Nuestra primera actitud ante ese Padre ha de ser la confianza. El misterio último de la realidad, que los creyentes llamamos “Dios”, no nos ha de causar nunca miedo o angustia: Dios solo puede amarnos. Él entiende nuestra fe pequeña y vacilante. No hemos de sentirnos tristes por nuestra vida, casi siempre tan mediocre, ni desalentarnos al descubrir que hemos vivido durante años alejados de ese Padre. Podemos abandonarnos a él con sencillez. Nuestra poca fe basta.</w:t>
      </w:r>
    </w:p>
    <w:p>
      <w:pPr>
        <w:pStyle w:val="style0"/>
        <w:jc w:val="both"/>
      </w:pPr>
      <w:r>
        <w:rPr>
          <w:rFonts w:ascii="Comic Sans MS" w:cs="Comic Sans MS" w:hAnsi="Comic Sans MS"/>
        </w:rPr>
        <w:tab/>
        <w:t xml:space="preserve">También Jesús nos invita a la confianza. Estas son sus palabras: “No viváis con el corazón turbado. </w:t>
      </w:r>
      <w:r>
        <w:rPr>
          <w:rFonts w:ascii="Comic Sans MS" w:cs="Comic Sans MS" w:hAnsi="Comic Sans MS"/>
          <w:lang w:val="es-ES"/>
        </w:rPr>
        <w:t>Creéis</w:t>
      </w:r>
      <w:r>
        <w:rPr>
          <w:rFonts w:ascii="Comic Sans MS" w:cs="Comic Sans MS" w:hAnsi="Comic Sans MS"/>
        </w:rPr>
        <w:t xml:space="preserve"> en Dios. Creed también en mí”. Jesús es el vivo retrato del Padre. En sus palabras estamos escuchando lo que nos dice el Padre. En sus gestos y su modo de actuar, entregado totalmente a hacer la vida más humana, se nos descubre cómo nos quiere Dios.</w:t>
      </w:r>
    </w:p>
    <w:p>
      <w:pPr>
        <w:pStyle w:val="style0"/>
        <w:jc w:val="both"/>
      </w:pPr>
      <w:r>
        <w:rPr>
          <w:rFonts w:ascii="Comic Sans MS" w:cs="Comic Sans MS" w:hAnsi="Comic Sans MS"/>
        </w:rPr>
        <w:tab/>
        <w:t>Por eso, en Jesús podemos encontrarnos en cualquier situación con un Dios concreto,amigo y cercano. Él pone paz en nuestra vida. Nos hace pasar del miedo a la confianza, del recelo a la fe sencilla en el misterio último de la vida que es solo Amor.</w:t>
      </w:r>
    </w:p>
    <w:p>
      <w:pPr>
        <w:pStyle w:val="style0"/>
        <w:jc w:val="both"/>
      </w:pPr>
      <w:r>
        <w:rPr>
          <w:rFonts w:ascii="Comic Sans MS" w:cs="Comic Sans MS" w:hAnsi="Comic Sans MS"/>
        </w:rPr>
        <w:tab/>
        <w:t>Acoger el Espíritu que alienta al Padre y a su Hijo Jesús, es acoger dentro de nosotros la presencia invisible, callada, pero real del misterio de Dios. Cuando nos hacemos conscientes de esta presencia contÍnua, comienza a despertarse en nosotros una confianza nueva en Dios.</w:t>
      </w:r>
    </w:p>
    <w:p>
      <w:pPr>
        <w:pStyle w:val="style0"/>
        <w:jc w:val="both"/>
      </w:pPr>
      <w:r>
        <w:rPr>
          <w:rFonts w:ascii="Comic Sans MS" w:cs="Comic Sans MS" w:hAnsi="Comic Sans MS"/>
        </w:rPr>
        <w:tab/>
        <w:t xml:space="preserve">Nuestra vida es frágil, llena de contradicciones e incertidumbre: creyentes y no creyentes, vivimos rodeados de misterio. Pero la presencia, también misteriosa del Espíritu en nosotros, aunque débil, es suficiente para sostener nuestra confianza en el Misterio último de la vida que es solo Amor. </w:t>
      </w:r>
    </w:p>
    <w:p>
      <w:pPr>
        <w:pStyle w:val="style0"/>
        <w:jc w:val="both"/>
      </w:pPr>
      <w:r>
        <w:rPr>
          <w:rFonts w:ascii="Comic Sans MS" w:cs="Comic Sans MS" w:hAnsi="Comic Sans MS"/>
        </w:rPr>
        <w:tab/>
      </w:r>
    </w:p>
    <w:p>
      <w:pPr>
        <w:pStyle w:val="style0"/>
        <w:jc w:val="center"/>
      </w:pPr>
      <w:r>
        <w:rPr>
          <w:rFonts w:ascii="Comic Sans MS" w:cs="Comic Sans MS" w:hAnsi="Comic Sans MS"/>
          <w:sz w:val="24"/>
          <w:szCs w:val="24"/>
        </w:rPr>
        <w:t>José Antonio Pagola</w:t>
      </w:r>
    </w:p>
    <w:p>
      <w:pPr>
        <w:pStyle w:val="style0"/>
        <w:jc w:val="center"/>
      </w:pPr>
      <w:r>
        <w:rPr>
          <w:rFonts w:ascii="Comic Sans MS" w:cs="Comic Sans MS" w:hAnsi="Comic Sans MS"/>
          <w:b w:val="false"/>
          <w:bCs w:val="false"/>
          <w:i w:val="false"/>
          <w:iCs w:val="false"/>
          <w:sz w:val="24"/>
          <w:szCs w:val="24"/>
          <w:u w:val="none"/>
        </w:rPr>
      </w:r>
    </w:p>
    <w:tbl>
      <w:tblPr>
        <w:jc w:val="left"/>
        <w:tblBorders/>
      </w:tblPr>
      <w:tblGrid>
        <w:gridCol w:w="4818"/>
        <w:gridCol w:w="4819"/>
      </w:tblGrid>
      <w:tr>
        <w:trPr>
          <w:cantSplit w:val="false"/>
        </w:trPr>
        <w:tc>
          <w:tcPr>
            <w:tcW w:type="dxa" w:w="4818"/>
            <w:tcBorders/>
            <w:shd w:fill="auto" w:val="clear"/>
            <w:tcMar>
              <w:top w:type="dxa" w:w="55"/>
              <w:left w:type="dxa" w:w="55"/>
              <w:bottom w:type="dxa" w:w="55"/>
              <w:right w:type="dxa" w:w="55"/>
            </w:tcMar>
          </w:tcPr>
          <w:p>
            <w:pPr>
              <w:pStyle w:val="style20"/>
              <w:snapToGrid w:val="false"/>
              <w:jc w:val="left"/>
            </w:pPr>
            <w:r>
              <w:rPr/>
              <w:t xml:space="preserve">Red evangelizadora </w:t>
            </w:r>
            <w:r>
              <w:rPr>
                <w:b/>
                <w:bCs/>
                <w:i/>
                <w:iCs/>
              </w:rPr>
              <w:t>BUE</w:t>
            </w:r>
            <w:r>
              <w:rPr>
                <w:b/>
                <w:bCs/>
                <w:i/>
                <w:iCs/>
                <w:sz w:val="24"/>
                <w:szCs w:val="24"/>
              </w:rPr>
              <w:t>NAS NOTICIAS</w:t>
            </w:r>
          </w:p>
          <w:p>
            <w:pPr>
              <w:pStyle w:val="style20"/>
              <w:jc w:val="left"/>
            </w:pPr>
            <w:r>
              <w:rPr>
                <w:i/>
                <w:iCs/>
                <w:sz w:val="24"/>
                <w:szCs w:val="24"/>
              </w:rPr>
              <w:t xml:space="preserve">Difunde la confianza en Dios. Pásalo. </w:t>
            </w:r>
          </w:p>
        </w:tc>
        <w:tc>
          <w:tcPr>
            <w:tcW w:type="dxa" w:w="4819"/>
            <w:tcBorders/>
            <w:shd w:fill="auto" w:val="clear"/>
            <w:tcMar>
              <w:top w:type="dxa" w:w="55"/>
              <w:left w:type="dxa" w:w="55"/>
              <w:bottom w:type="dxa" w:w="55"/>
              <w:right w:type="dxa" w:w="55"/>
            </w:tcMar>
          </w:tcPr>
          <w:p>
            <w:pPr>
              <w:pStyle w:val="style20"/>
              <w:snapToGrid w:val="false"/>
              <w:jc w:val="right"/>
            </w:pPr>
            <w:r>
              <w:rPr>
                <w:rFonts w:ascii="Comic Sans MS" w:cs="Comic Sans MS" w:hAnsi="Comic Sans MS"/>
                <w:sz w:val="24"/>
                <w:szCs w:val="24"/>
              </w:rPr>
              <w:t>15 de junio de 2014</w:t>
            </w:r>
          </w:p>
          <w:p>
            <w:pPr>
              <w:pStyle w:val="style20"/>
              <w:jc w:val="right"/>
            </w:pPr>
            <w:r>
              <w:rPr>
                <w:rFonts w:ascii="Comic Sans MS" w:cs="Comic Sans MS" w:hAnsi="Comic Sans MS"/>
                <w:sz w:val="24"/>
                <w:szCs w:val="24"/>
              </w:rPr>
              <w:t>Santísima Trinidad (A)</w:t>
            </w:r>
          </w:p>
          <w:p>
            <w:pPr>
              <w:pStyle w:val="style20"/>
              <w:jc w:val="right"/>
            </w:pPr>
            <w:r>
              <w:rPr>
                <w:rFonts w:ascii="Comic Sans MS" w:cs="Comic Sans MS" w:hAnsi="Comic Sans MS"/>
                <w:sz w:val="24"/>
                <w:szCs w:val="24"/>
              </w:rPr>
              <w:t>Juan  3, 16-18</w:t>
            </w:r>
          </w:p>
        </w:tc>
      </w:tr>
    </w:tbl>
    <w:p>
      <w:pPr>
        <w:pStyle w:val="style0"/>
        <w:jc w:val="left"/>
      </w:pPr>
      <w:r>
        <w:rPr>
          <w:rFonts w:ascii="Comic Sans MS" w:cs="Comic Sans MS" w:hAnsi="Comic Sans MS"/>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es-ES"/>
    </w:rPr>
  </w:style>
  <w:style w:styleId="style15" w:type="paragraph">
    <w:name w:val="Encabezado"/>
    <w:basedOn w:val="style0"/>
    <w:next w:val="style16"/>
    <w:pPr>
      <w:keepNext/>
      <w:spacing w:after="120" w:before="240"/>
    </w:pPr>
    <w:rPr>
      <w:rFonts w:ascii="Liberation Sans" w:cs="Lohit Hindi" w:eastAsia="WenQuanYi Micro Hei"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Hindi"/>
    </w:rPr>
  </w:style>
  <w:style w:styleId="style18" w:type="paragraph">
    <w:name w:val="Etiqueta"/>
    <w:basedOn w:val="style0"/>
    <w:next w:val="style18"/>
    <w:pPr>
      <w:suppressLineNumbers/>
      <w:spacing w:after="120" w:before="120"/>
    </w:pPr>
    <w:rPr>
      <w:rFonts w:cs="Lohit Hindi"/>
      <w:i/>
      <w:iCs/>
      <w:sz w:val="24"/>
      <w:szCs w:val="24"/>
    </w:rPr>
  </w:style>
  <w:style w:styleId="style19" w:type="paragraph">
    <w:name w:val="Índice"/>
    <w:basedOn w:val="style0"/>
    <w:next w:val="style19"/>
    <w:pPr>
      <w:suppressLineNumbers/>
    </w:pPr>
    <w:rPr>
      <w:rFonts w:cs="Lohit Hindi"/>
    </w:rPr>
  </w:style>
  <w:style w:styleId="style20" w:type="paragraph">
    <w:name w:val="Contenido de la tabla"/>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2014-05-26T10:16:50.00Z</dcterms:created>
  <dc:creator>karmelo </dc:creator>
  <cp:lastModifiedBy>karmelo </cp:lastModifiedBy>
  <dcterms:modified xsi:type="dcterms:W3CDTF">2014-05-26T10:21:03.00Z</dcterms:modified>
  <cp:revision>1</cp:revision>
</cp:coreProperties>
</file>